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科展問答篇</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482" w:right="0" w:hanging="482"/>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Q：建安國小</w:t>
      </w:r>
      <w:r w:rsidDel="00000000" w:rsidR="00000000" w:rsidRPr="00000000">
        <w:rPr>
          <w:rFonts w:ascii="DFKai-SB" w:cs="DFKai-SB" w:eastAsia="DFKai-SB" w:hAnsi="DFKai-SB"/>
          <w:sz w:val="26"/>
          <w:szCs w:val="26"/>
          <w:rtl w:val="0"/>
        </w:rPr>
        <w:t xml:space="preserve">110</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年校內科展何時收件?</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A：1</w:t>
      </w:r>
      <w:r w:rsidDel="00000000" w:rsidR="00000000" w:rsidRPr="00000000">
        <w:rPr>
          <w:rFonts w:ascii="DFKai-SB" w:cs="DFKai-SB" w:eastAsia="DFKai-SB" w:hAnsi="DFKai-SB"/>
          <w:sz w:val="26"/>
          <w:szCs w:val="26"/>
          <w:rtl w:val="0"/>
        </w:rPr>
        <w:t xml:space="preserve">1</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DFKai-SB" w:cs="DFKai-SB" w:eastAsia="DFKai-SB" w:hAnsi="DFKai-SB"/>
          <w:sz w:val="26"/>
          <w:szCs w:val="26"/>
          <w:rtl w:val="0"/>
        </w:rPr>
        <w:t xml:space="preserve">22 </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交科展計畫表給謝老師（A4, 約300字，可手寫，可打字）。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Q：科展分哪些組別？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A：分為</w:t>
        <w:tab/>
        <w:t xml:space="preserve">１．自然科(A.物理類 B.化學類 C.生物類 D地球科學類)</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3" w:right="113" w:firstLine="287"/>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２．數學科</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3" w:right="113" w:firstLine="287"/>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３．生活與應用科學科</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Q：指導科展時，到哪裡尋找理想的題目呢？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A：找題目往往需要「培養」一點點靈感，也就是對所見所聞有所感受，充滿好奇心，想一想能不能將它改變？使它變得更好？我們可以從三個地方下手：</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1.生活見聞激發的靈感：</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「怎樣做一個超級大泡泡？」「鬥魚對哪一種顏色最敏感？」「桌子一定要四隻腳嗎？」等都是由生活週遭所見所聞的感受或突發奇想，進一步做系統研究的好材料。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2.課本內容的在深入探討：</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如「黴菌再哪種顏色的光中最容易生長？」「蠟燭燭心的材料和燭燄顏色的關係」都是由課本內容延伸出來適當的研究題材。</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3.書籍內容的驗證：</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有一本書說：「隔著玻璃杯吹口氣，能把杯子後面的蠟燭吹熄」，但我做了卻失敗了，是什麼原因？</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4.站在巨人的肩上:</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sz w:val="26"/>
          <w:szCs w:val="26"/>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參考歷屆的獎作品，也能激發自己的靈感</w:t>
      </w:r>
      <w:r w:rsidDel="00000000" w:rsidR="00000000" w:rsidRPr="00000000">
        <w:rPr>
          <w:rFonts w:ascii="DFKai-SB" w:cs="DFKai-SB" w:eastAsia="DFKai-SB" w:hAnsi="DFKai-SB"/>
          <w:sz w:val="26"/>
          <w:szCs w:val="26"/>
          <w:rtl w:val="0"/>
        </w:rPr>
        <w:t xml:space="preserve">（</w:t>
      </w:r>
      <w:hyperlink r:id="rId7">
        <w:r w:rsidDel="00000000" w:rsidR="00000000" w:rsidRPr="00000000">
          <w:rPr>
            <w:rFonts w:ascii="DFKai-SB" w:cs="DFKai-SB" w:eastAsia="DFKai-SB" w:hAnsi="DFKai-SB"/>
            <w:color w:val="1155cc"/>
            <w:sz w:val="26"/>
            <w:szCs w:val="26"/>
            <w:u w:val="single"/>
            <w:rtl w:val="0"/>
          </w:rPr>
          <w:t xml:space="preserve">https://www.ntsec.edu.tw/Science.aspx?cat=21&amp;a=6821</w:t>
        </w:r>
      </w:hyperlink>
      <w:r w:rsidDel="00000000" w:rsidR="00000000" w:rsidRPr="00000000">
        <w:rPr>
          <w:rFonts w:ascii="DFKai-SB" w:cs="DFKai-SB" w:eastAsia="DFKai-SB" w:hAnsi="DFKai-SB"/>
          <w:sz w:val="26"/>
          <w:szCs w:val="26"/>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依循上述方向進行探討研究，也是極佳的題材。</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Q：指導科學展覽進行研究，怎樣的主題才是適當的呢？</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A：要如何選擇科學展覽的主題，把握下列原則：</w:t>
        <w:br w:type="textWrapping"/>
        <w:t xml:space="preserve">1.「小題大作」原則：</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找一個小題目，好好的加以研究，在其中讓學生學到正確的科學態度和科學方法，這就是科學展覽活動的精神。</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2.「可實驗」原則：</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如「恐龍是怎樣滅絕的？」無法進行實驗，就不是適當的主題，過程最好是易於量化的。</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3.「有資料可參考」原則：</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參考資料會指引實驗的方向，並避免盲目實驗所遭到的挫折感及焦慮，當然參考資料會隨著實驗的逐漸深入而不斷增加，所以參好資料的蒐集工作是在實驗過程中持續進行的。</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4.「主題具挑戰性，且花費低」原則：</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如五六年級學生還在做「太陽高度角與竿影長短的關係」，就不具挑戰性了，因為二三年級就已學過了。</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Q：何為校內科展進行實驗研究較嚴謹的實施步驟？</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w:t>
        <w:tab/>
        <w:t xml:space="preserve">1.研究動機。</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2.提出假設。</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3.準備材料。</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4.分析變因：</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．操縱變因:一次實驗只能一個</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．保持不變的變因:越多越好</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．應變的變因:至少一個 </w:t>
        <w:br w:type="textWrapping"/>
        <w:t xml:space="preserve">5.畫出實驗模型圖。</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6.實驗並記錄，可以圖表方式提出。</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7.分析、下結論。</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8.發現值得繼續研究的內容，再做另一個實驗。</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Q：科展的舉辦原則為何?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A：依據【中華民國中小學科學展覽會實施要點】：</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（一）科展應具備下列六特質</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1.「科學性」:強調「存疑創新、即物窮理」的科學精神；「實事求是、精益求精」的科學方法；「客觀理智、嚴密徹底」的科學態度。</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2.「教育性」：著重學生科學興趣的培養，視科學研究為學習的過程，科學展覽為學習成果的相互觀摩及比較。</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3.「普遍性」:鼓勵中小學學生全面志願參與；而非指定少數人參加，或強迫每一學生被動參與。</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4.「鄉土性」:輔導學生研究作品之主題應配合教材由學校及住家附近之環境中取材。</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5.「真實性」:輔導學生親自動腦、動手，絕不假手他人代做，或抄襲、仿冒、虛偽、作假。</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6.「安全性」:培養學生善待生物及維護自然生態之觀念，並於製作展覽時，應將維護觀眾健康及生物生存視為主要考慮因素，不得有虐待動物生存之傾向。</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（二）學生宜於當年教學內容中選擇適當的科學研究主題。</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82" w:hanging="359"/>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1.選擇主題必須考慮：</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（１）應儘量配合教材選擇學校或住家附近具鄉土性之研究主題。</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（２）應具有自然保育之觀念，對動、植物或自然生態避免作無謂犧牲。</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（３）儘量利用學校或社區中現有器材設備資源為原則。</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2.決定研究主題後，應主動蒐集與主題相關之參考資料：</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（１）瞭解類似主題，別人曾利用之材料、方法，以及已研究至何種程度。</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（２）分析各有關資料相似點與不同點，決定是否有可改進的項目。</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3.根據分析資料結果，擬定研究計畫，此計畫須包括：</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（１）研究動機。</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（２）研究過程或方法。</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（３）研究資料、設備及器材。</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 w:right="113" w:hanging="851"/>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（４）設計、討論如何表達所獲得資料方法。</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（三）學生在研究過程中應將各項研究或實驗過程詳細記錄，做成研究或實驗日誌。</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（四）學生在研究過程中如遇困難，教師及學校應給予充分指導及協助支援。</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◎本文純屬老師個人整理，非學校官方文件，參考資料來源如下：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中華民國中小學科學展覽會實施要點98.1.19更新</w:t>
          </w:r>
        </w:sdtContent>
      </w:sdt>
      <w:sdt>
        <w:sdtPr>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科展常見問題</w:t>
          </w:r>
        </w:sdtContent>
      </w:sdt>
      <w:sdt>
        <w:sdtPr>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（無日期）。台北市教育局：</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自然與生活科技教育輔導團</w:t>
      </w:r>
      <w:sdt>
        <w:sdtPr>
          <w:tag w:val="goog_rdk_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sz w:val="24"/>
          <w:szCs w:val="24"/>
        </w:rPr>
      </w:pPr>
      <w:r w:rsidDel="00000000" w:rsidR="00000000" w:rsidRPr="00000000">
        <w:rPr>
          <w:rFonts w:ascii="DFKai-SB" w:cs="DFKai-SB" w:eastAsia="DFKai-SB" w:hAnsi="DFKai-SB"/>
          <w:sz w:val="26"/>
          <w:szCs w:val="26"/>
          <w:rtl w:val="0"/>
        </w:rPr>
        <w:t xml:space="preserve">◎</w:t>
      </w:r>
      <w:sdt>
        <w:sdtPr>
          <w:tag w:val="goog_rdk_5"/>
        </w:sdtPr>
        <w:sdtContent>
          <w:r w:rsidDel="00000000" w:rsidR="00000000" w:rsidRPr="00000000">
            <w:rPr>
              <w:rFonts w:ascii="Gungsuh" w:cs="Gungsuh" w:eastAsia="Gungsuh" w:hAnsi="Gungsuh"/>
              <w:sz w:val="24"/>
              <w:szCs w:val="24"/>
              <w:rtl w:val="0"/>
            </w:rPr>
            <w:t xml:space="preserve">國內外科展學習網</w:t>
          </w:r>
        </w:sdtContent>
      </w:sdt>
      <w:hyperlink r:id="rId8">
        <w:r w:rsidDel="00000000" w:rsidR="00000000" w:rsidRPr="00000000">
          <w:rPr>
            <w:color w:val="1155cc"/>
            <w:sz w:val="24"/>
            <w:szCs w:val="24"/>
            <w:u w:val="single"/>
            <w:rtl w:val="0"/>
          </w:rPr>
          <w:t xml:space="preserve">https://www.ntsec.edu.tw/Article.aspx?a=6824</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◎通過初選，需完成詳細企劃書者，請向老師登記或自行上「自然教學網」下載附件</w:t>
          </w:r>
        </w:sdtContent>
      </w:sdt>
      <w:hyperlink r:id="rId9">
        <w:r w:rsidDel="00000000" w:rsidR="00000000" w:rsidRPr="00000000">
          <w:rPr>
            <w:color w:val="1155cc"/>
            <w:sz w:val="24"/>
            <w:szCs w:val="24"/>
            <w:u w:val="single"/>
            <w:rtl w:val="0"/>
          </w:rPr>
          <w:t xml:space="preserve">https://sites.google.com/site/scienceteachertw/teaching-tips/grade_5a</w:t>
        </w:r>
      </w:hyperlink>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【附件一】：說明書封面</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 w:right="0" w:firstLine="13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【附件二】：說明書內文</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 w:right="0" w:firstLine="13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0" w:type="default"/>
          <w:footerReference r:id="rId11" w:type="default"/>
          <w:pgSz w:h="16838" w:w="11906" w:orient="portrait"/>
          <w:pgMar w:bottom="1134" w:top="1134" w:left="1134" w:right="1134" w:header="851" w:footer="992"/>
          <w:pgNumType w:start="1"/>
        </w:sect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【附件三】：APA格式</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000000"/>
              <w:sz w:val="40"/>
              <w:szCs w:val="40"/>
              <w:u w:val="none"/>
              <w:shd w:fill="auto" w:val="clear"/>
              <w:vertAlign w:val="baseline"/>
              <w:rtl w:val="0"/>
            </w:rPr>
            <w:t xml:space="preserve">校內</w:t>
          </w:r>
        </w:sdtContent>
      </w:sdt>
      <w:bookmarkStart w:colFirst="0" w:colLast="0" w:name="bookmark=id.gjdgxs" w:id="0"/>
      <w:bookmarkEnd w:id="0"/>
      <w:sdt>
        <w:sdtPr>
          <w:tag w:val="goog_rdk_8"/>
        </w:sdtPr>
        <w:sdtContent>
          <w:r w:rsidDel="00000000" w:rsidR="00000000" w:rsidRPr="00000000">
            <w:rPr>
              <w:rFonts w:ascii="Gungsuh" w:cs="Gungsuh" w:eastAsia="Gungsuh" w:hAnsi="Gungsuh"/>
              <w:b w:val="0"/>
              <w:i w:val="0"/>
              <w:smallCaps w:val="0"/>
              <w:strike w:val="0"/>
              <w:color w:val="000000"/>
              <w:sz w:val="40"/>
              <w:szCs w:val="40"/>
              <w:u w:val="none"/>
              <w:shd w:fill="auto" w:val="clear"/>
              <w:vertAlign w:val="baseline"/>
              <w:rtl w:val="0"/>
            </w:rPr>
            <w:t xml:space="preserve">科學展覽會</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6159500</wp:posOffset>
                </wp:positionH>
                <wp:positionV relativeFrom="paragraph">
                  <wp:posOffset>-457199</wp:posOffset>
                </wp:positionV>
                <wp:extent cx="581025" cy="2638425"/>
                <wp:effectExtent b="0" l="0" r="0" t="0"/>
                <wp:wrapNone/>
                <wp:docPr id="2" name=""/>
                <a:graphic>
                  <a:graphicData uri="http://schemas.microsoft.com/office/word/2010/wordprocessingShape">
                    <wps:wsp>
                      <wps:cNvSpPr/>
                      <wps:cNvPr id="3" name="Shape 3"/>
                      <wps:spPr>
                        <a:xfrm>
                          <a:off x="5060250" y="2465550"/>
                          <a:ext cx="571500" cy="2628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DFKai-SB" w:cs="DFKai-SB" w:eastAsia="DFKai-SB" w:hAnsi="DFKai-SB"/>
                                <w:b w:val="0"/>
                                <w:i w:val="0"/>
                                <w:smallCaps w:val="0"/>
                                <w:strike w:val="0"/>
                                <w:color w:val="000000"/>
                                <w:sz w:val="28"/>
                                <w:vertAlign w:val="baseline"/>
                              </w:rPr>
                              <w:t xml:space="preserve">附件一：說明書封面</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6159500</wp:posOffset>
                </wp:positionH>
                <wp:positionV relativeFrom="paragraph">
                  <wp:posOffset>-457199</wp:posOffset>
                </wp:positionV>
                <wp:extent cx="581025" cy="2638425"/>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81025" cy="2638425"/>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Gungsuh" w:cs="Gungsuh" w:eastAsia="Gungsuh" w:hAnsi="Gungsuh"/>
              <w:b w:val="0"/>
              <w:i w:val="0"/>
              <w:smallCaps w:val="0"/>
              <w:strike w:val="0"/>
              <w:color w:val="000000"/>
              <w:sz w:val="40"/>
              <w:szCs w:val="40"/>
              <w:u w:val="none"/>
              <w:shd w:fill="auto" w:val="clear"/>
              <w:vertAlign w:val="baseline"/>
              <w:rtl w:val="0"/>
            </w:rPr>
            <w:t xml:space="preserve">作品說明書</w:t>
          </w:r>
        </w:sdtContent>
      </w:sdt>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sdt>
        <w:sdtPr>
          <w:tag w:val="goog_rdk_10"/>
        </w:sdtPr>
        <w:sdtContent>
          <w:r w:rsidDel="00000000" w:rsidR="00000000" w:rsidRPr="00000000">
            <w:rPr>
              <w:rFonts w:ascii="Gungsuh" w:cs="Gungsuh" w:eastAsia="Gungsuh" w:hAnsi="Gungsuh"/>
              <w:b w:val="0"/>
              <w:i w:val="0"/>
              <w:smallCaps w:val="0"/>
              <w:strike w:val="0"/>
              <w:color w:val="000000"/>
              <w:sz w:val="32"/>
              <w:szCs w:val="32"/>
              <w:u w:val="none"/>
              <w:shd w:fill="auto" w:val="clear"/>
              <w:vertAlign w:val="baseline"/>
              <w:rtl w:val="0"/>
            </w:rPr>
            <w:t xml:space="preserve">類    別：</w:t>
          </w:r>
        </w:sdtContent>
      </w:sdt>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sdt>
        <w:sdtPr>
          <w:tag w:val="goog_rdk_11"/>
        </w:sdtPr>
        <w:sdtContent>
          <w:r w:rsidDel="00000000" w:rsidR="00000000" w:rsidRPr="00000000">
            <w:rPr>
              <w:rFonts w:ascii="Gungsuh" w:cs="Gungsuh" w:eastAsia="Gungsuh" w:hAnsi="Gungsuh"/>
              <w:b w:val="0"/>
              <w:i w:val="0"/>
              <w:smallCaps w:val="0"/>
              <w:strike w:val="0"/>
              <w:color w:val="000000"/>
              <w:sz w:val="32"/>
              <w:szCs w:val="32"/>
              <w:u w:val="none"/>
              <w:shd w:fill="auto" w:val="clear"/>
              <w:vertAlign w:val="baseline"/>
              <w:rtl w:val="0"/>
            </w:rPr>
            <w:t xml:space="preserve">科　　別：</w:t>
          </w:r>
        </w:sdtContent>
      </w:sdt>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32"/>
              <w:szCs w:val="32"/>
              <w:u w:val="none"/>
              <w:shd w:fill="auto" w:val="clear"/>
              <w:vertAlign w:val="baseline"/>
              <w:rtl w:val="0"/>
            </w:rPr>
            <w:t xml:space="preserve">組　　別：</w:t>
          </w:r>
        </w:sdtContent>
      </w:sdt>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32"/>
              <w:szCs w:val="32"/>
              <w:u w:val="none"/>
              <w:shd w:fill="auto" w:val="clear"/>
              <w:vertAlign w:val="baseline"/>
              <w:rtl w:val="0"/>
            </w:rPr>
            <w:t xml:space="preserve">作品名稱：</w:t>
          </w:r>
        </w:sdtContent>
      </w:sdt>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sdt>
        <w:sdtPr>
          <w:tag w:val="goog_rdk_14"/>
        </w:sdtPr>
        <w:sdtContent>
          <w:r w:rsidDel="00000000" w:rsidR="00000000" w:rsidRPr="00000000">
            <w:rPr>
              <w:rFonts w:ascii="Gungsuh" w:cs="Gungsuh" w:eastAsia="Gungsuh" w:hAnsi="Gungsuh"/>
              <w:b w:val="0"/>
              <w:i w:val="0"/>
              <w:smallCaps w:val="0"/>
              <w:strike w:val="0"/>
              <w:color w:val="000000"/>
              <w:sz w:val="32"/>
              <w:szCs w:val="32"/>
              <w:u w:val="none"/>
              <w:shd w:fill="auto" w:val="clear"/>
              <w:vertAlign w:val="baseline"/>
              <w:rtl w:val="0"/>
            </w:rPr>
            <w:t xml:space="preserve">關 鍵 詞：　　　　、　　　　、　　　　（最多三個）</w:t>
          </w:r>
        </w:sdtContent>
      </w:sdt>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製作說明：</w:t>
          </w:r>
        </w:sdtContent>
      </w:sdt>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1.說明書封面僅寫類別、科別、組別、作品名稱及關鍵詞。</w:t>
          </w:r>
        </w:sdtContent>
      </w:sdt>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sectPr>
          <w:footerReference r:id="rId13" w:type="default"/>
          <w:type w:val="nextPage"/>
          <w:pgSz w:h="16838" w:w="11906" w:orient="portrait"/>
          <w:pgMar w:bottom="1134" w:top="1134" w:left="1134" w:right="1134" w:header="851" w:footer="992"/>
        </w:sectPr>
      </w:pPr>
      <w:sdt>
        <w:sdtPr>
          <w:tag w:val="goog_rdk_1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2.封面編排由參展作者自行設計。</w:t>
          </w:r>
        </w:sdtContent>
      </w:sdt>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作品名稱</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5702300</wp:posOffset>
                </wp:positionH>
                <wp:positionV relativeFrom="paragraph">
                  <wp:posOffset>-457199</wp:posOffset>
                </wp:positionV>
                <wp:extent cx="581025" cy="2181225"/>
                <wp:effectExtent b="0" l="0" r="0" t="0"/>
                <wp:wrapNone/>
                <wp:docPr id="1" name=""/>
                <a:graphic>
                  <a:graphicData uri="http://schemas.microsoft.com/office/word/2010/wordprocessingShape">
                    <wps:wsp>
                      <wps:cNvSpPr/>
                      <wps:cNvPr id="2" name="Shape 2"/>
                      <wps:spPr>
                        <a:xfrm>
                          <a:off x="5060250" y="2694150"/>
                          <a:ext cx="571500" cy="2171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附件二：說明書內文</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-457199</wp:posOffset>
                </wp:positionV>
                <wp:extent cx="581025" cy="2181225"/>
                <wp:effectExtent b="0" l="0" r="0" t="0"/>
                <wp:wrapNone/>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581025" cy="2181225"/>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摘要（</w:t>
          </w:r>
        </w:sdtContent>
      </w:sdt>
      <w:sdt>
        <w:sdtPr>
          <w:tag w:val="goog_rdk_2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300字以內）</w:t>
          </w:r>
        </w:sdtContent>
      </w:sdt>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壹、研究動機</w:t>
          </w:r>
        </w:sdtContent>
      </w:sdt>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貳、研究目的</w:t>
          </w:r>
        </w:sdtContent>
      </w:sdt>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參、研究設備及器材</w:t>
          </w:r>
        </w:sdtContent>
      </w:sdt>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肆、研究過程或方法</w:t>
          </w:r>
        </w:sdtContent>
      </w:sdt>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5"/>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伍、研究結果</w:t>
          </w:r>
        </w:sdtContent>
      </w:sdt>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陸、討論</w:t>
          </w:r>
        </w:sdtContent>
      </w:sdt>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柒、結論</w:t>
          </w:r>
        </w:sdtContent>
      </w:sdt>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捌、參考資料及其他</w:t>
          </w:r>
        </w:sdtContent>
      </w:sdt>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※書寫說明：</w:t>
          </w:r>
        </w:sdtContent>
      </w:sdt>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1.作品說明書一律以A4大小紙張由左至右打字印刷（或正楷書寫影印）並裝訂成冊。</w:t>
          </w:r>
        </w:sdtContent>
      </w:sdt>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2.作品說明書內容文字以7000字為限（包含標點符號，但不包含圖表之內容及其說明文字），總頁數以30頁為限（不含封面、封底及目錄）。</w:t>
          </w:r>
        </w:sdtContent>
      </w:sdt>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3.內容使用標題次序為：壹、一、（一）、１、（１）。</w:t>
          </w:r>
        </w:sdtContent>
      </w:sdt>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4.研究動機內容應包括作品與教材相關性（教學單元）之說明。</w:t>
          </w:r>
        </w:sdtContent>
      </w:sdt>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38" w:w="11906" w:orient="portrait"/>
          <w:pgMar w:bottom="1440" w:top="1440" w:left="1800" w:right="1800" w:header="851" w:footer="992"/>
        </w:sectPr>
      </w:pPr>
      <w:sdt>
        <w:sdtPr>
          <w:tag w:val="goog_rdk_3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5.參考資料書寫方式請參考APA格式。</w:t>
          </w:r>
        </w:sdtContent>
      </w:sdt>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0" w:hanging="2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5"/>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APA第五版一般文獻格式 說明 (</w:t>
          </w:r>
        </w:sdtContent>
      </w:sdt>
      <w:sdt>
        <w:sdtPr>
          <w:tag w:val="goog_rdk_36"/>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市師國民教育研究所 林天祐提供</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5702300</wp:posOffset>
                </wp:positionH>
                <wp:positionV relativeFrom="paragraph">
                  <wp:posOffset>-571499</wp:posOffset>
                </wp:positionV>
                <wp:extent cx="581025" cy="2181225"/>
                <wp:effectExtent b="0" l="0" r="0" t="0"/>
                <wp:wrapNone/>
                <wp:docPr id="3" name=""/>
                <a:graphic>
                  <a:graphicData uri="http://schemas.microsoft.com/office/word/2010/wordprocessingShape">
                    <wps:wsp>
                      <wps:cNvSpPr/>
                      <wps:cNvPr id="4" name="Shape 4"/>
                      <wps:spPr>
                        <a:xfrm>
                          <a:off x="5060250" y="2694150"/>
                          <a:ext cx="571500" cy="2171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附件三：APA文獻格式說明</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-571499</wp:posOffset>
                </wp:positionV>
                <wp:extent cx="581025" cy="2181225"/>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581025" cy="2181225"/>
                        </a:xfrm>
                        <a:prstGeom prst="rect"/>
                        <a:ln/>
                      </pic:spPr>
                    </pic:pic>
                  </a:graphicData>
                </a:graphic>
              </wp:anchor>
            </w:drawing>
          </mc:Fallback>
        </mc:AlternateConten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中文部分</w:t>
          </w:r>
        </w:sdtContent>
      </w:sdt>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【書中的一篇文章】</w:t>
          </w:r>
        </w:sdtContent>
      </w:sdt>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呂木琳（民83）。有效安排教師在職進修因素檢西。載於中華民國教育學會主編，</w:t>
          </w:r>
        </w:sdtContent>
      </w:sdt>
      <w:sdt>
        <w:sdtPr>
          <w:tag w:val="goog_rdk_40"/>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師範教育多元化與師資素質</w:t>
          </w:r>
        </w:sdtContent>
      </w:sdt>
      <w:sdt>
        <w:sdtPr>
          <w:tag w:val="goog_rdk_4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（59-78頁）。臺北市：師大書苑。</w:t>
          </w:r>
        </w:sdtContent>
      </w:sdt>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【一本書】</w:t>
          </w:r>
        </w:sdtContent>
      </w:sdt>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吳明清（民85）。</w:t>
          </w:r>
        </w:sdtContent>
      </w:sdt>
      <w:sdt>
        <w:sdtPr>
          <w:tag w:val="goog_rdk_44"/>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教育研究－基本觀念與方法分析</w:t>
          </w:r>
        </w:sdtContent>
      </w:sdt>
      <w:sdt>
        <w:sdtPr>
          <w:tag w:val="goog_rdk_4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。臺北市：五南。</w:t>
          </w:r>
        </w:sdtContent>
      </w:sdt>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吳明清（民89）。</w:t>
          </w:r>
        </w:sdtContent>
      </w:sdt>
      <w:sdt>
        <w:sdtPr>
          <w:tag w:val="goog_rdk_47"/>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教育研究－基本觀念與方法分析</w:t>
          </w:r>
        </w:sdtContent>
      </w:sdt>
      <w:sdt>
        <w:sdtPr>
          <w:tag w:val="goog_rdk_4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（2版）。臺北市：五南。</w:t>
          </w:r>
        </w:sdtContent>
      </w:sdt>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【期刊文章】</w:t>
          </w:r>
        </w:sdtContent>
      </w:sdt>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吳明清（民79）。談組織效能之提升與校長角色。教師天地，46，46-48。</w:t>
          </w:r>
        </w:sdtContent>
      </w:sdt>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吳清山、林天祐（民90a）。網路成癮。教育資料與研究，42，111。</w:t>
          </w:r>
        </w:sdtContent>
      </w:sdt>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【國科會報告】</w:t>
          </w:r>
        </w:sdtContent>
      </w:sdt>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吳清山、林天祐、黃三吉（民89）。國民中小學教師專業能力的評鑑與教師遴選之研究。行政院國家科學委員會專題研究成果報告（報告編號：NSC 88-2418-H-133-001-F19）。</w:t>
          </w:r>
        </w:sdtContent>
      </w:sdt>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6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【學位論文】</w:t>
          </w:r>
        </w:sdtContent>
      </w:sdt>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柯正峰（民88）。我國邁向學習社會政策制訂之研究－政策問題形成、政策規劃及政策合法化探討。國立台灣師範大學社會教育學系博士論文，未出版，台北市。</w:t>
          </w:r>
        </w:sdtContent>
      </w:sdt>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【政府出版品】</w:t>
          </w:r>
        </w:sdtContent>
      </w:sdt>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教育部（民90）。</w:t>
          </w:r>
        </w:sdtContent>
      </w:sdt>
      <w:sdt>
        <w:sdtPr>
          <w:tag w:val="goog_rdk_58"/>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中華民國教育統計</w:t>
          </w:r>
        </w:sdtContent>
      </w:sdt>
      <w:sdt>
        <w:sdtPr>
          <w:tag w:val="goog_rdk_5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。臺北市：作者。</w:t>
          </w:r>
        </w:sdtContent>
      </w:sdt>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【報紙】</w:t>
          </w:r>
        </w:sdtContent>
      </w:sdt>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陳揚盛（民90年2月20日）。基本學力測驗加考國三下課程。</w:t>
          </w:r>
        </w:sdtContent>
      </w:sdt>
      <w:sdt>
        <w:sdtPr>
          <w:tag w:val="goog_rdk_62"/>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台灣立報，4版</w:t>
          </w:r>
        </w:sdtContent>
      </w:sdt>
      <w:sdt>
        <w:sdtPr>
          <w:tag w:val="goog_rdk_6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網路資源</w:t>
          </w:r>
        </w:sdtContent>
      </w:sdt>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【公告事項】</w:t>
          </w:r>
        </w:sdtContent>
      </w:sdt>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訓委會（民90年2月16日）。「建立學生輔導新體制--教學、訓導、輔導三合一整合實驗方案」申請試辦及觀摩實施要點（修正版）[公告]。台北市：教育部。民90年2月20日，取自：http://www.edu.tw/displ/bbs/ 三合一申請試辦要點修正版.doc</w:t>
          </w:r>
        </w:sdtContent>
      </w:sdt>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【期刊文章】</w:t>
          </w:r>
        </w:sdtContent>
      </w:sdt>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黃士嘉（民89）。發展性之學校危機管理探究。</w:t>
          </w:r>
        </w:sdtContent>
      </w:sdt>
      <w:r w:rsidDel="00000000" w:rsidR="00000000" w:rsidRPr="00000000">
        <w:rPr>
          <w:rFonts w:ascii="華康中明體" w:cs="華康中明體" w:eastAsia="華康中明體" w:hAnsi="華康中明體"/>
          <w:b w:val="1"/>
          <w:i w:val="0"/>
          <w:smallCaps w:val="0"/>
          <w:strike w:val="0"/>
          <w:color w:val="000000"/>
          <w:sz w:val="24"/>
          <w:szCs w:val="24"/>
          <w:u w:val="none"/>
          <w:shd w:fill="auto" w:val="clear"/>
          <w:vertAlign w:val="baseline"/>
          <w:rtl w:val="0"/>
        </w:rPr>
        <w:t xml:space="preserve">教育資料與研究，37</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。民90年2月20日，取自：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http://www.nioerar.edu.tw/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basis3/37/a11.htm</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【雜誌文章】</w:t>
          </w:r>
        </w:sdtContent>
      </w:sdt>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王力行（無日期）。落在世界隊伍的後面？</w:t>
          </w:r>
        </w:sdtContent>
      </w:sdt>
      <w:sdt>
        <w:sdtPr>
          <w:tag w:val="goog_rdk_71"/>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遠見雜誌網</w:t>
          </w:r>
        </w:sdtContent>
      </w:sdt>
      <w:sdt>
        <w:sdtPr>
          <w:tag w:val="goog_rdk_7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。民90年2月20日，取自：</w:t>
          </w:r>
        </w:sdtContent>
      </w:sdt>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http://www.gvm.com.tw/view3.asp?wgvmno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=413</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【雜誌文章，無作者】 </w:t>
          </w:r>
        </w:sdtContent>
      </w:sdt>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sdt>
        <w:sdtPr>
          <w:tag w:val="goog_rdk_7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台灣應用材料公司總經理吳子倩：做好知識管理才能保有優勢（無日期）。</w:t>
          </w:r>
        </w:sdtContent>
      </w:sdt>
      <w:sdt>
        <w:sdtPr>
          <w:tag w:val="goog_rdk_75"/>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遠見雜誌網</w:t>
          </w:r>
        </w:sdtContent>
      </w:sdt>
      <w:sdt>
        <w:sdtPr>
          <w:tag w:val="goog_rdk_7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。民90年2月19日，取自：http://www.gvm.com.tw/view2.asp?wgvmno</w:t>
          </w:r>
        </w:sdtContent>
      </w:sdt>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=416&amp;orderno=1</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【媒體報導】</w:t>
          </w:r>
        </w:sdtContent>
      </w:sdt>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陳揚盛（民90年2月20日）。基本學力測驗考慮加考國三下課程。</w:t>
          </w:r>
        </w:sdtContent>
      </w:sdt>
      <w:sdt>
        <w:sdtPr>
          <w:tag w:val="goog_rdk_79"/>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台灣立報</w:t>
          </w:r>
        </w:sdtContent>
      </w:sdt>
      <w:sdt>
        <w:sdtPr>
          <w:tag w:val="goog_rdk_8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。民90年2月20日，取自：http://lihpao.shu.edu.tw/</w:t>
          </w:r>
        </w:sdtContent>
      </w:sdt>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【媒體報導，無作者】</w:t>
          </w:r>
        </w:sdtContent>
      </w:sdt>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推動知識經濟發展須腳踏實地（民89年9月5日）。</w:t>
          </w:r>
        </w:sdtContent>
      </w:sdt>
      <w:sdt>
        <w:sdtPr>
          <w:tag w:val="goog_rdk_83"/>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中時電子報</w:t>
          </w:r>
        </w:sdtContent>
      </w:sdt>
      <w:sdt>
        <w:sdtPr>
          <w:tag w:val="goog_rdk_8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。民90年2月19日，取自：</w:t>
          </w:r>
        </w:sdtContent>
      </w:sdt>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http://ec.chinatimes.com.tw/scripts/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chinatimes/iscstext.exe?DB= ChinaTimes&amp;Function=ListDoc&amp;From=2&amp;Single=1</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【摘要及資料庫資料】</w:t>
          </w:r>
        </w:sdtContent>
      </w:sdt>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葉芷嫻（民90年）。</w:t>
          </w:r>
        </w:sdtContent>
      </w:sdt>
      <w:sdt>
        <w:sdtPr>
          <w:tag w:val="goog_rdk_87"/>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國民教育階段九年一貫課程政策執行研究─國民中小學教育人員觀點之分析</w:t>
          </w:r>
        </w:sdtContent>
      </w:sdt>
      <w:sdt>
        <w:sdtPr>
          <w:tag w:val="goog_rdk_8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[摘要]。台北市立師範學院國民教育研究所碩士論文，未出版。民90年2月19日，取自「全國博碩士論文資訊網」：http://datas.ncl.edu.tw/ theabs/00/（編號: 89TMTC0576007）</w:t>
          </w:r>
        </w:sdtContent>
      </w:sdt>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【單篇文章】</w:t>
          </w:r>
        </w:sdtContent>
      </w:sdt>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林天祐（無日期）。</w:t>
          </w:r>
        </w:sdtContent>
      </w:sdt>
      <w:sdt>
        <w:sdtPr>
          <w:tag w:val="goog_rdk_91"/>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日本公立中小學不適任教師的處理構想</w:t>
          </w:r>
        </w:sdtContent>
      </w:sdt>
      <w:sdt>
        <w:sdtPr>
          <w:tag w:val="goog_rdk_9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。民90年2月20日，取自：http://www.tmtc.edu.tw/~primary</w:t>
          </w:r>
        </w:sdtContent>
      </w:sdt>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【單篇文章，無作者】</w:t>
          </w:r>
        </w:sdtContent>
      </w:sdt>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4"/>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什麼是高級中學多元入學？</w:t>
          </w:r>
        </w:sdtContent>
      </w:sdt>
      <w:sdt>
        <w:sdtPr>
          <w:tag w:val="goog_rdk_9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（無日期）。台北市：教育部。民90年2月20日，取自：</w:t>
          </w:r>
        </w:sdtContent>
      </w:sdt>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http://www.edu.tw/high-school/bbs/one-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1/one-1-1.htm</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258" w:left="1800" w:right="1800"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 w:name="Gungsuh"/>
  <w:font w:name="PMingLiu"/>
  <w:font w:name="華康中明體"/>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96"/>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第 </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sdt>
      <w:sdtPr>
        <w:tag w:val="goog_rdk_97"/>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頁，共 3 頁</w:t>
        </w:r>
      </w:sdtContent>
    </w:sdt>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By Iris 2009/10/28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New"/>
      <w:w w:val="100"/>
      <w:kern w:val="2"/>
      <w:position w:val="-1"/>
      <w:sz w:val="24"/>
      <w:effect w:val="none"/>
      <w:vertAlign w:val="baseline"/>
      <w:cs w:val="0"/>
      <w:em w:val="none"/>
      <w:lang w:bidi="ar-SA" w:eastAsia="zh-TW" w:val="en-US"/>
    </w:rPr>
  </w:style>
  <w:style w:type="paragraph" w:styleId="區塊文字">
    <w:name w:val="區塊文字"/>
    <w:basedOn w:val="內文"/>
    <w:next w:val="區塊文字"/>
    <w:autoRedefine w:val="0"/>
    <w:hidden w:val="0"/>
    <w:qFormat w:val="0"/>
    <w:pPr>
      <w:widowControl w:val="0"/>
      <w:suppressAutoHyphens w:val="1"/>
      <w:spacing w:line="1" w:lineRule="atLeast"/>
      <w:ind w:left="953" w:right="113" w:leftChars="-1" w:rightChars="0" w:firstLineChars="-1"/>
      <w:textDirection w:val="btLr"/>
      <w:textAlignment w:val="top"/>
      <w:outlineLvl w:val="0"/>
    </w:pPr>
    <w:rPr>
      <w:w w:val="100"/>
      <w:kern w:val="2"/>
      <w:position w:val="-1"/>
      <w:sz w:val="28"/>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character" w:styleId="超連結">
    <w:name w:val="超連結"/>
    <w:basedOn w:val="預設段落字型"/>
    <w:next w:val="超連結"/>
    <w:autoRedefine w:val="0"/>
    <w:hidden w:val="0"/>
    <w:qFormat w:val="0"/>
    <w:rPr>
      <w:color w:val="0000ff"/>
      <w:w w:val="100"/>
      <w:position w:val="-1"/>
      <w:u w:val="single"/>
      <w:effect w:val="none"/>
      <w:vertAlign w:val="baseline"/>
      <w:cs w:val="0"/>
      <w:em w:val="none"/>
      <w:lang/>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character" w:styleId="已查閱的超連結">
    <w:name w:val="已查閱的超連結"/>
    <w:basedOn w:val="預設段落字型"/>
    <w:next w:val="已查閱的超連結"/>
    <w:autoRedefine w:val="0"/>
    <w:hidden w:val="0"/>
    <w:qFormat w:val="0"/>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s.google.com/site/scienceteachertw/teaching-tips/grade_5a" TargetMode="External"/><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hyperlink" Target="http://www.gvm.com.tw/view3.asp?wgvmno" TargetMode="External"/><Relationship Id="rId16" Type="http://schemas.openxmlformats.org/officeDocument/2006/relationships/hyperlink" Target="http://www.nioerar.edu.tw/" TargetMode="External"/><Relationship Id="rId5" Type="http://schemas.openxmlformats.org/officeDocument/2006/relationships/styles" Target="styles.xml"/><Relationship Id="rId19" Type="http://schemas.openxmlformats.org/officeDocument/2006/relationships/hyperlink" Target="http://www.edu.tw/high-school/bbs/one-" TargetMode="External"/><Relationship Id="rId6" Type="http://schemas.openxmlformats.org/officeDocument/2006/relationships/customXml" Target="../customXML/item1.xml"/><Relationship Id="rId18" Type="http://schemas.openxmlformats.org/officeDocument/2006/relationships/hyperlink" Target="http://ec.chinatimes.com.tw/scripts/" TargetMode="External"/><Relationship Id="rId7" Type="http://schemas.openxmlformats.org/officeDocument/2006/relationships/hyperlink" Target="https://www.ntsec.edu.tw/Science.aspx?cat=21&amp;a=6821" TargetMode="External"/><Relationship Id="rId8" Type="http://schemas.openxmlformats.org/officeDocument/2006/relationships/hyperlink" Target="https://www.ntsec.edu.tw/Article.aspx?a=6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2rrf3nwA/aRgDQM79UNmdeT9Q==">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2010-09-11T01:29:00Z</dcterms:created>
  <dc:creator>Iris</dc:creator>
</cp:coreProperties>
</file>

<file path=docProps/custom.xml><?xml version="1.0" encoding="utf-8"?>
<Properties xmlns="http://schemas.openxmlformats.org/officeDocument/2006/custom-properties" xmlns:vt="http://schemas.openxmlformats.org/officeDocument/2006/docPropsVTypes"/>
</file>